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5A559" w14:textId="6638751C" w:rsidR="00B95FCA" w:rsidRPr="00A57BF1" w:rsidRDefault="00B95FCA" w:rsidP="00B95FCA">
      <w:pPr>
        <w:spacing w:after="120" w:line="480" w:lineRule="exact"/>
        <w:ind w:firstLineChars="185" w:firstLine="519"/>
        <w:rPr>
          <w:rFonts w:eastAsia="標楷體"/>
          <w:b/>
          <w:sz w:val="28"/>
          <w:szCs w:val="28"/>
          <w:highlight w:val="yellow"/>
        </w:rPr>
      </w:pPr>
      <w:r w:rsidRPr="00A57BF1">
        <w:rPr>
          <w:rFonts w:eastAsia="標楷體" w:hint="eastAsia"/>
          <w:b/>
          <w:sz w:val="28"/>
          <w:szCs w:val="28"/>
          <w:highlight w:val="yellow"/>
        </w:rPr>
        <w:t>【</w:t>
      </w:r>
      <w:r w:rsidR="00B850AF">
        <w:rPr>
          <w:rFonts w:eastAsia="標楷體" w:hint="eastAsia"/>
          <w:b/>
          <w:sz w:val="28"/>
          <w:szCs w:val="28"/>
          <w:highlight w:val="yellow"/>
        </w:rPr>
        <w:t>政法</w:t>
      </w:r>
      <w:r w:rsidRPr="00A57BF1">
        <w:rPr>
          <w:rFonts w:eastAsia="標楷體" w:hint="eastAsia"/>
          <w:b/>
          <w:sz w:val="28"/>
          <w:szCs w:val="28"/>
          <w:highlight w:val="yellow"/>
        </w:rPr>
        <w:t>系不承認為畢業學分數之科目表】</w:t>
      </w:r>
    </w:p>
    <w:p w14:paraId="7944E6A6" w14:textId="645DD41B" w:rsidR="00B95FCA" w:rsidRPr="00D86A3E" w:rsidRDefault="00B95FCA" w:rsidP="00B95FCA">
      <w:pPr>
        <w:spacing w:after="120" w:line="480" w:lineRule="exact"/>
        <w:ind w:leftChars="215" w:left="516" w:firstLine="1"/>
        <w:rPr>
          <w:rFonts w:eastAsia="標楷體"/>
          <w:b/>
          <w:sz w:val="28"/>
          <w:szCs w:val="28"/>
        </w:rPr>
      </w:pPr>
      <w:r w:rsidRPr="00A57BF1">
        <w:rPr>
          <w:rFonts w:eastAsia="標楷體" w:hint="eastAsia"/>
          <w:b/>
          <w:sz w:val="28"/>
          <w:szCs w:val="28"/>
          <w:highlight w:val="yellow"/>
        </w:rPr>
        <w:t xml:space="preserve">The core courses that do </w:t>
      </w:r>
      <w:r w:rsidRPr="00A57BF1">
        <w:rPr>
          <w:rFonts w:eastAsia="標楷體" w:hint="eastAsia"/>
          <w:b/>
          <w:color w:val="EE0000"/>
          <w:sz w:val="28"/>
          <w:szCs w:val="28"/>
          <w:highlight w:val="yellow"/>
        </w:rPr>
        <w:t xml:space="preserve">NOT </w:t>
      </w:r>
      <w:r w:rsidRPr="00A57BF1">
        <w:rPr>
          <w:rFonts w:eastAsia="標楷體" w:hint="eastAsia"/>
          <w:b/>
          <w:sz w:val="28"/>
          <w:szCs w:val="28"/>
          <w:highlight w:val="yellow"/>
        </w:rPr>
        <w:t xml:space="preserve">satisfy the </w:t>
      </w:r>
      <w:proofErr w:type="gramStart"/>
      <w:r w:rsidRPr="00A57BF1">
        <w:rPr>
          <w:rFonts w:eastAsia="標楷體" w:hint="eastAsia"/>
          <w:b/>
          <w:sz w:val="28"/>
          <w:szCs w:val="28"/>
          <w:highlight w:val="yellow"/>
        </w:rPr>
        <w:t>Bachelor</w:t>
      </w:r>
      <w:r w:rsidRPr="00A57BF1">
        <w:rPr>
          <w:rFonts w:eastAsia="標楷體"/>
          <w:b/>
          <w:sz w:val="28"/>
          <w:szCs w:val="28"/>
          <w:highlight w:val="yellow"/>
        </w:rPr>
        <w:t>’</w:t>
      </w:r>
      <w:r w:rsidRPr="00A57BF1">
        <w:rPr>
          <w:rFonts w:eastAsia="標楷體" w:hint="eastAsia"/>
          <w:b/>
          <w:sz w:val="28"/>
          <w:szCs w:val="28"/>
          <w:highlight w:val="yellow"/>
        </w:rPr>
        <w:t>s Degree</w:t>
      </w:r>
      <w:proofErr w:type="gramEnd"/>
      <w:r w:rsidRPr="00A57BF1">
        <w:rPr>
          <w:rFonts w:eastAsia="標楷體" w:hint="eastAsia"/>
          <w:b/>
          <w:sz w:val="28"/>
          <w:szCs w:val="28"/>
          <w:highlight w:val="yellow"/>
        </w:rPr>
        <w:t xml:space="preserve"> requirements prescribed by Department of Public Administration</w:t>
      </w:r>
      <w:r w:rsidR="00B850AF">
        <w:rPr>
          <w:rFonts w:eastAsia="標楷體" w:hint="eastAsia"/>
          <w:b/>
          <w:sz w:val="28"/>
          <w:szCs w:val="28"/>
          <w:highlight w:val="yellow"/>
        </w:rPr>
        <w:t xml:space="preserve"> and Law</w:t>
      </w:r>
      <w:r w:rsidRPr="00A57BF1">
        <w:rPr>
          <w:rFonts w:eastAsia="標楷體" w:hint="eastAsia"/>
          <w:b/>
          <w:sz w:val="28"/>
          <w:szCs w:val="28"/>
          <w:highlight w:val="yellow"/>
        </w:rPr>
        <w:t>.</w:t>
      </w:r>
    </w:p>
    <w:p w14:paraId="63516BA9" w14:textId="77777777" w:rsidR="00B95FCA" w:rsidRDefault="00B95FCA" w:rsidP="00B95FCA">
      <w:pPr>
        <w:spacing w:line="240" w:lineRule="exact"/>
        <w:rPr>
          <w:rFonts w:ascii="標楷體" w:hAnsi="標楷體"/>
          <w:b/>
          <w:sz w:val="28"/>
          <w:szCs w:val="28"/>
        </w:rPr>
      </w:pPr>
      <w:r>
        <w:rPr>
          <w:rFonts w:eastAsia="標楷體" w:hint="eastAsia"/>
        </w:rPr>
        <w:t xml:space="preserve">   </w:t>
      </w:r>
      <w:r w:rsidRPr="00753A59">
        <w:rPr>
          <w:rFonts w:ascii="標楷體" w:eastAsia="標楷體" w:hAnsi="標楷體" w:hint="eastAsia"/>
        </w:rPr>
        <w:t xml:space="preserve"> </w:t>
      </w:r>
    </w:p>
    <w:tbl>
      <w:tblPr>
        <w:tblW w:w="9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3240"/>
        <w:gridCol w:w="4473"/>
      </w:tblGrid>
      <w:tr w:rsidR="00B95FCA" w14:paraId="5AE887CD" w14:textId="77777777" w:rsidTr="00464F07">
        <w:trPr>
          <w:trHeight w:val="680"/>
          <w:jc w:val="center"/>
        </w:trPr>
        <w:tc>
          <w:tcPr>
            <w:tcW w:w="1288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59C1ED1" w14:textId="77777777" w:rsidR="00B95FCA" w:rsidRPr="001B217D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學門</w:t>
            </w:r>
          </w:p>
          <w:p w14:paraId="11570B66" w14:textId="77777777" w:rsidR="00B95FCA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名稱</w:t>
            </w:r>
          </w:p>
          <w:p w14:paraId="535D08DE" w14:textId="77777777" w:rsidR="00B95FCA" w:rsidRPr="001B217D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Field</w:t>
            </w:r>
          </w:p>
        </w:tc>
        <w:tc>
          <w:tcPr>
            <w:tcW w:w="324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A0B0F" w14:textId="77777777" w:rsidR="00B95FCA" w:rsidRPr="001B217D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不承認為畢業學分數</w:t>
            </w:r>
          </w:p>
          <w:p w14:paraId="6EF71331" w14:textId="77777777" w:rsidR="00B95FCA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之核心課程科目名稱</w:t>
            </w:r>
          </w:p>
          <w:p w14:paraId="17A8295A" w14:textId="77777777" w:rsidR="00B95FCA" w:rsidRPr="001B217D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Course Title</w:t>
            </w:r>
          </w:p>
        </w:tc>
        <w:tc>
          <w:tcPr>
            <w:tcW w:w="447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9472090" w14:textId="77777777" w:rsidR="00B95FCA" w:rsidRPr="00A57BF1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說</w:t>
            </w:r>
            <w:r w:rsidRPr="00A57BF1">
              <w:rPr>
                <w:rFonts w:eastAsia="標楷體" w:hint="eastAsia"/>
                <w:szCs w:val="24"/>
                <w:highlight w:val="yellow"/>
              </w:rPr>
              <w:t xml:space="preserve"> </w:t>
            </w:r>
            <w:r w:rsidRPr="00A57BF1">
              <w:rPr>
                <w:rFonts w:eastAsia="標楷體" w:hint="eastAsia"/>
                <w:szCs w:val="24"/>
                <w:highlight w:val="yellow"/>
              </w:rPr>
              <w:t>明</w:t>
            </w:r>
            <w:r w:rsidRPr="00A57BF1">
              <w:rPr>
                <w:rFonts w:eastAsia="標楷體" w:hint="eastAsia"/>
                <w:szCs w:val="24"/>
                <w:highlight w:val="yellow"/>
              </w:rPr>
              <w:t xml:space="preserve"> </w:t>
            </w:r>
            <w:r w:rsidRPr="00A57BF1">
              <w:rPr>
                <w:rFonts w:eastAsia="標楷體" w:hint="eastAsia"/>
                <w:szCs w:val="24"/>
                <w:highlight w:val="yellow"/>
              </w:rPr>
              <w:t>原</w:t>
            </w:r>
            <w:r w:rsidRPr="00A57BF1">
              <w:rPr>
                <w:rFonts w:eastAsia="標楷體" w:hint="eastAsia"/>
                <w:szCs w:val="24"/>
                <w:highlight w:val="yellow"/>
              </w:rPr>
              <w:t xml:space="preserve"> </w:t>
            </w:r>
            <w:r w:rsidRPr="00A57BF1">
              <w:rPr>
                <w:rFonts w:eastAsia="標楷體" w:hint="eastAsia"/>
                <w:szCs w:val="24"/>
                <w:highlight w:val="yellow"/>
              </w:rPr>
              <w:t>因</w:t>
            </w:r>
          </w:p>
          <w:p w14:paraId="28B8F700" w14:textId="77777777" w:rsidR="00B95FCA" w:rsidRPr="00A57BF1" w:rsidRDefault="00B95FCA" w:rsidP="00464F07">
            <w:pPr>
              <w:spacing w:line="240" w:lineRule="atLeast"/>
              <w:jc w:val="center"/>
              <w:rPr>
                <w:rFonts w:eastAsia="標楷體"/>
                <w:szCs w:val="24"/>
                <w:highlight w:val="yellow"/>
              </w:rPr>
            </w:pPr>
          </w:p>
        </w:tc>
      </w:tr>
      <w:tr w:rsidR="00B95FCA" w14:paraId="6ACB336C" w14:textId="77777777" w:rsidTr="00464F07">
        <w:trPr>
          <w:trHeight w:val="454"/>
          <w:jc w:val="center"/>
        </w:trPr>
        <w:tc>
          <w:tcPr>
            <w:tcW w:w="1288" w:type="dxa"/>
            <w:vMerge w:val="restart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14:paraId="25AEA448" w14:textId="77777777" w:rsidR="00B95FCA" w:rsidRPr="001B217D" w:rsidRDefault="00B95FCA" w:rsidP="00464F07">
            <w:pPr>
              <w:jc w:val="center"/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社會分析</w:t>
            </w:r>
          </w:p>
          <w:p w14:paraId="37E12BB5" w14:textId="77777777" w:rsidR="00B95FCA" w:rsidRDefault="00B95FCA" w:rsidP="00464F07">
            <w:pPr>
              <w:jc w:val="center"/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學門</w:t>
            </w:r>
          </w:p>
          <w:p w14:paraId="54569884" w14:textId="77777777" w:rsidR="00B95FCA" w:rsidRPr="00D86A3E" w:rsidRDefault="00B95FCA" w:rsidP="00464F07">
            <w:pPr>
              <w:jc w:val="center"/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>Social Analysis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5F106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心理學導論</w:t>
            </w:r>
          </w:p>
          <w:p w14:paraId="5F9C2A53" w14:textId="77777777" w:rsidR="00B95FCA" w:rsidRPr="00D86A3E" w:rsidRDefault="00B95FCA" w:rsidP="00464F07">
            <w:pPr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>Introduction to Psychology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0510A65F" w14:textId="77777777" w:rsidR="00B95FCA" w:rsidRPr="00A57BF1" w:rsidRDefault="00B95FCA" w:rsidP="00464F07">
            <w:pPr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與本系選修「心理學」內容重疊</w:t>
            </w:r>
          </w:p>
        </w:tc>
      </w:tr>
      <w:tr w:rsidR="00B95FCA" w14:paraId="7EF99A9E" w14:textId="77777777" w:rsidTr="00464F07">
        <w:trPr>
          <w:trHeight w:val="454"/>
          <w:jc w:val="center"/>
        </w:trPr>
        <w:tc>
          <w:tcPr>
            <w:tcW w:w="1288" w:type="dxa"/>
            <w:vMerge/>
            <w:tcBorders>
              <w:left w:val="thinThickSmallGap" w:sz="12" w:space="0" w:color="auto"/>
              <w:right w:val="single" w:sz="6" w:space="0" w:color="auto"/>
            </w:tcBorders>
          </w:tcPr>
          <w:p w14:paraId="108096D2" w14:textId="77777777" w:rsidR="00B95FCA" w:rsidRPr="001B217D" w:rsidRDefault="00B95FCA" w:rsidP="00464F07">
            <w:pPr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6AF03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政治學概論</w:t>
            </w:r>
          </w:p>
          <w:p w14:paraId="5714CCD2" w14:textId="77777777" w:rsidR="00B95FCA" w:rsidRPr="00D86A3E" w:rsidRDefault="00B95FCA" w:rsidP="00464F07">
            <w:pPr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>Introduction to Political Science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5402801C" w14:textId="77777777" w:rsidR="00B95FCA" w:rsidRPr="00A57BF1" w:rsidRDefault="00B95FCA" w:rsidP="00464F07">
            <w:pPr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與本系必修「政治學」內容重疊</w:t>
            </w:r>
          </w:p>
        </w:tc>
      </w:tr>
      <w:tr w:rsidR="00B95FCA" w14:paraId="43700EBE" w14:textId="77777777" w:rsidTr="00464F07">
        <w:trPr>
          <w:trHeight w:val="454"/>
          <w:jc w:val="center"/>
        </w:trPr>
        <w:tc>
          <w:tcPr>
            <w:tcW w:w="1288" w:type="dxa"/>
            <w:vMerge/>
            <w:tcBorders>
              <w:left w:val="thinThickSmallGap" w:sz="12" w:space="0" w:color="auto"/>
              <w:right w:val="single" w:sz="6" w:space="0" w:color="auto"/>
            </w:tcBorders>
          </w:tcPr>
          <w:p w14:paraId="48ADA78B" w14:textId="77777777" w:rsidR="00B95FCA" w:rsidRPr="001B217D" w:rsidRDefault="00B95FCA" w:rsidP="00464F07">
            <w:pPr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5AFC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經濟學概論</w:t>
            </w:r>
          </w:p>
          <w:p w14:paraId="540C4711" w14:textId="77777777" w:rsidR="00B95FCA" w:rsidRPr="00D86A3E" w:rsidRDefault="00B95FCA" w:rsidP="00464F07">
            <w:pPr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>Introduction to Economics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760F48FD" w14:textId="77777777" w:rsidR="00B95FCA" w:rsidRPr="00A57BF1" w:rsidRDefault="00B95FCA" w:rsidP="00464F07">
            <w:pPr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與本系必選「經濟學」內容重疊</w:t>
            </w:r>
          </w:p>
        </w:tc>
      </w:tr>
      <w:tr w:rsidR="00B95FCA" w14:paraId="1967F1CE" w14:textId="77777777" w:rsidTr="00464F07">
        <w:trPr>
          <w:trHeight w:val="454"/>
          <w:jc w:val="center"/>
        </w:trPr>
        <w:tc>
          <w:tcPr>
            <w:tcW w:w="1288" w:type="dxa"/>
            <w:vMerge/>
            <w:tcBorders>
              <w:left w:val="thinThickSmallGap" w:sz="12" w:space="0" w:color="auto"/>
              <w:right w:val="single" w:sz="6" w:space="0" w:color="auto"/>
            </w:tcBorders>
          </w:tcPr>
          <w:p w14:paraId="3CF25A2D" w14:textId="77777777" w:rsidR="00B95FCA" w:rsidRPr="001B217D" w:rsidRDefault="00B95FCA" w:rsidP="00464F07">
            <w:pPr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A514E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社會學導論</w:t>
            </w:r>
          </w:p>
          <w:p w14:paraId="478DF8D3" w14:textId="77777777" w:rsidR="00B95FCA" w:rsidRPr="007649A1" w:rsidRDefault="00B95FCA" w:rsidP="00464F07">
            <w:pPr>
              <w:rPr>
                <w:rFonts w:eastAsia="標楷體"/>
                <w:sz w:val="20"/>
              </w:rPr>
            </w:pPr>
            <w:r w:rsidRPr="007649A1">
              <w:rPr>
                <w:rFonts w:eastAsia="標楷體" w:hint="eastAsia"/>
                <w:sz w:val="20"/>
              </w:rPr>
              <w:t>Introduction to Sociology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2C8F882D" w14:textId="77777777" w:rsidR="00B95FCA" w:rsidRPr="00A57BF1" w:rsidRDefault="00B95FCA" w:rsidP="00464F07">
            <w:pPr>
              <w:rPr>
                <w:rFonts w:eastAsia="標楷體"/>
                <w:color w:val="FF0000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與本系必選「社會學」內容重疊</w:t>
            </w:r>
          </w:p>
        </w:tc>
      </w:tr>
      <w:tr w:rsidR="00B95FCA" w14:paraId="46B53368" w14:textId="77777777" w:rsidTr="00464F07">
        <w:trPr>
          <w:trHeight w:val="454"/>
          <w:jc w:val="center"/>
        </w:trPr>
        <w:tc>
          <w:tcPr>
            <w:tcW w:w="1288" w:type="dxa"/>
            <w:vMerge/>
            <w:tcBorders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43B41BF1" w14:textId="77777777" w:rsidR="00B95FCA" w:rsidRPr="001B217D" w:rsidRDefault="00B95FCA" w:rsidP="00464F07">
            <w:pPr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B78D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人權與社會正義</w:t>
            </w:r>
          </w:p>
          <w:p w14:paraId="03AE959C" w14:textId="77777777" w:rsidR="00B95FCA" w:rsidRPr="001B217D" w:rsidRDefault="00B95FCA" w:rsidP="00464F07">
            <w:pPr>
              <w:rPr>
                <w:rFonts w:eastAsia="標楷體"/>
                <w:szCs w:val="24"/>
              </w:rPr>
            </w:pPr>
            <w:r w:rsidRPr="007649A1">
              <w:rPr>
                <w:rFonts w:eastAsia="標楷體" w:hint="eastAsia"/>
                <w:sz w:val="20"/>
              </w:rPr>
              <w:t>Human Rights and Social Justice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5BAE3F09" w14:textId="77777777" w:rsidR="00B95FCA" w:rsidRPr="00A57BF1" w:rsidRDefault="00B95FCA" w:rsidP="00464F07">
            <w:pPr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與本系必、選修課程內容重疊</w:t>
            </w:r>
          </w:p>
        </w:tc>
      </w:tr>
      <w:tr w:rsidR="00B95FCA" w14:paraId="7EB66D5F" w14:textId="77777777" w:rsidTr="00464F07">
        <w:trPr>
          <w:trHeight w:val="454"/>
          <w:jc w:val="center"/>
        </w:trPr>
        <w:tc>
          <w:tcPr>
            <w:tcW w:w="1288" w:type="dxa"/>
            <w:vMerge w:val="restart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</w:tcPr>
          <w:p w14:paraId="3081EF47" w14:textId="77777777" w:rsidR="00B95FCA" w:rsidRDefault="00B95FCA" w:rsidP="00464F07">
            <w:pPr>
              <w:jc w:val="center"/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公民社會及參與</w:t>
            </w:r>
          </w:p>
          <w:p w14:paraId="03C5501D" w14:textId="77777777" w:rsidR="00B95FCA" w:rsidRPr="00D86A3E" w:rsidRDefault="00B95FCA" w:rsidP="00464F07">
            <w:pPr>
              <w:jc w:val="center"/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>Civil Society and Participation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F096E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憲法與人權</w:t>
            </w:r>
          </w:p>
          <w:p w14:paraId="473990D6" w14:textId="77777777" w:rsidR="00B95FCA" w:rsidRPr="00D86A3E" w:rsidRDefault="00B95FCA" w:rsidP="00464F07">
            <w:pPr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>Constitutional Law and Human Rights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06762D59" w14:textId="77777777" w:rsidR="00B95FCA" w:rsidRPr="00A57BF1" w:rsidRDefault="00B95FCA" w:rsidP="00464F07">
            <w:pPr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與本系必修「憲法」內容重疊</w:t>
            </w:r>
          </w:p>
        </w:tc>
      </w:tr>
      <w:tr w:rsidR="00B95FCA" w14:paraId="381C5C65" w14:textId="77777777" w:rsidTr="00464F07">
        <w:trPr>
          <w:trHeight w:val="454"/>
          <w:jc w:val="center"/>
        </w:trPr>
        <w:tc>
          <w:tcPr>
            <w:tcW w:w="1288" w:type="dxa"/>
            <w:vMerge/>
            <w:tcBorders>
              <w:left w:val="thinThickSmallGap" w:sz="12" w:space="0" w:color="auto"/>
              <w:right w:val="single" w:sz="6" w:space="0" w:color="auto"/>
            </w:tcBorders>
          </w:tcPr>
          <w:p w14:paraId="378EBEA3" w14:textId="77777777" w:rsidR="00B95FCA" w:rsidRPr="001B217D" w:rsidRDefault="00B95FCA" w:rsidP="00464F07">
            <w:pPr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4470E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民主政治</w:t>
            </w:r>
          </w:p>
          <w:p w14:paraId="4296EE1B" w14:textId="77777777" w:rsidR="00B95FCA" w:rsidRPr="00D86A3E" w:rsidRDefault="00B95FCA" w:rsidP="00464F07">
            <w:pPr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>Democratic Politics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</w:tcPr>
          <w:p w14:paraId="33394BC4" w14:textId="77777777" w:rsidR="00B95FCA" w:rsidRPr="00A57BF1" w:rsidRDefault="00B95FCA" w:rsidP="00464F07">
            <w:pPr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與本系必修「政治學」內容重疊</w:t>
            </w:r>
          </w:p>
        </w:tc>
      </w:tr>
      <w:tr w:rsidR="00B95FCA" w14:paraId="3EF2BAB6" w14:textId="77777777" w:rsidTr="00464F07">
        <w:trPr>
          <w:trHeight w:val="454"/>
          <w:jc w:val="center"/>
        </w:trPr>
        <w:tc>
          <w:tcPr>
            <w:tcW w:w="1288" w:type="dxa"/>
            <w:vMerge/>
            <w:tcBorders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33115F64" w14:textId="77777777" w:rsidR="00B95FCA" w:rsidRPr="001B217D" w:rsidRDefault="00B95FCA" w:rsidP="00464F07">
            <w:pPr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3C854ADB" w14:textId="77777777" w:rsidR="00B95FCA" w:rsidRDefault="00B95FCA" w:rsidP="00464F07">
            <w:pPr>
              <w:rPr>
                <w:rFonts w:eastAsia="標楷體"/>
                <w:szCs w:val="24"/>
              </w:rPr>
            </w:pPr>
            <w:r w:rsidRPr="001B217D">
              <w:rPr>
                <w:rFonts w:eastAsia="標楷體" w:hint="eastAsia"/>
                <w:szCs w:val="24"/>
              </w:rPr>
              <w:t>非營利組織與全球議題</w:t>
            </w:r>
          </w:p>
          <w:p w14:paraId="609590FE" w14:textId="77777777" w:rsidR="00B95FCA" w:rsidRPr="00D86A3E" w:rsidRDefault="00B95FCA" w:rsidP="00464F07">
            <w:pPr>
              <w:rPr>
                <w:rFonts w:eastAsia="標楷體"/>
                <w:sz w:val="20"/>
              </w:rPr>
            </w:pPr>
            <w:r w:rsidRPr="00D86A3E">
              <w:rPr>
                <w:rFonts w:eastAsia="標楷體" w:hint="eastAsia"/>
                <w:sz w:val="20"/>
              </w:rPr>
              <w:t xml:space="preserve">Nonprofit </w:t>
            </w:r>
            <w:proofErr w:type="spellStart"/>
            <w:r w:rsidRPr="00D86A3E">
              <w:rPr>
                <w:rFonts w:eastAsia="標楷體" w:hint="eastAsia"/>
                <w:sz w:val="20"/>
              </w:rPr>
              <w:t>Organisation</w:t>
            </w:r>
            <w:proofErr w:type="spellEnd"/>
            <w:r w:rsidRPr="00D86A3E">
              <w:rPr>
                <w:rFonts w:eastAsia="標楷體" w:hint="eastAsia"/>
                <w:sz w:val="20"/>
              </w:rPr>
              <w:t xml:space="preserve"> and Global Issues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64E84D84" w14:textId="77777777" w:rsidR="00B95FCA" w:rsidRPr="00A57BF1" w:rsidRDefault="00B95FCA" w:rsidP="00464F07">
            <w:pPr>
              <w:rPr>
                <w:rFonts w:eastAsia="標楷體"/>
                <w:szCs w:val="24"/>
                <w:highlight w:val="yellow"/>
              </w:rPr>
            </w:pPr>
            <w:r w:rsidRPr="00A57BF1">
              <w:rPr>
                <w:rFonts w:eastAsia="標楷體" w:hint="eastAsia"/>
                <w:szCs w:val="24"/>
                <w:highlight w:val="yellow"/>
              </w:rPr>
              <w:t>與本系選修課程內容重疊</w:t>
            </w:r>
          </w:p>
        </w:tc>
      </w:tr>
    </w:tbl>
    <w:p w14:paraId="1243C353" w14:textId="77777777" w:rsidR="00B95FCA" w:rsidRPr="00B95FCA" w:rsidRDefault="00B95FCA"/>
    <w:sectPr w:rsidR="00B95FCA" w:rsidRPr="00B95F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C7282" w14:textId="77777777" w:rsidR="00E261CB" w:rsidRDefault="00E261CB" w:rsidP="00A57BF1">
      <w:pPr>
        <w:spacing w:line="240" w:lineRule="auto"/>
      </w:pPr>
      <w:r>
        <w:separator/>
      </w:r>
    </w:p>
  </w:endnote>
  <w:endnote w:type="continuationSeparator" w:id="0">
    <w:p w14:paraId="53C4A6ED" w14:textId="77777777" w:rsidR="00E261CB" w:rsidRDefault="00E261CB" w:rsidP="00A57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3E81" w14:textId="77777777" w:rsidR="00E261CB" w:rsidRDefault="00E261CB" w:rsidP="00A57BF1">
      <w:pPr>
        <w:spacing w:line="240" w:lineRule="auto"/>
      </w:pPr>
      <w:r>
        <w:separator/>
      </w:r>
    </w:p>
  </w:footnote>
  <w:footnote w:type="continuationSeparator" w:id="0">
    <w:p w14:paraId="1D808F74" w14:textId="77777777" w:rsidR="00E261CB" w:rsidRDefault="00E261CB" w:rsidP="00A57BF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CA"/>
    <w:rsid w:val="00296F3F"/>
    <w:rsid w:val="00341B80"/>
    <w:rsid w:val="009539D0"/>
    <w:rsid w:val="00A57BF1"/>
    <w:rsid w:val="00B8356C"/>
    <w:rsid w:val="00B850AF"/>
    <w:rsid w:val="00B95FCA"/>
    <w:rsid w:val="00E2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04D2B"/>
  <w15:chartTrackingRefBased/>
  <w15:docId w15:val="{D46F8974-9B1F-461A-8C8F-F4BF1F7E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FCA"/>
    <w:pPr>
      <w:widowControl w:val="0"/>
      <w:adjustRightInd w:val="0"/>
      <w:spacing w:after="0"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5FCA"/>
    <w:pPr>
      <w:keepNext/>
      <w:keepLines/>
      <w:adjustRightIn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FCA"/>
    <w:pPr>
      <w:keepNext/>
      <w:keepLines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FCA"/>
    <w:pPr>
      <w:keepNext/>
      <w:keepLines/>
      <w:adjustRightInd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FCA"/>
    <w:pPr>
      <w:keepNext/>
      <w:keepLines/>
      <w:adjustRightInd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FCA"/>
    <w:pPr>
      <w:keepNext/>
      <w:keepLines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FCA"/>
    <w:pPr>
      <w:keepNext/>
      <w:keepLines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FCA"/>
    <w:pPr>
      <w:keepNext/>
      <w:keepLines/>
      <w:adjustRightInd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FCA"/>
    <w:pPr>
      <w:keepNext/>
      <w:keepLines/>
      <w:adjustRightInd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FCA"/>
    <w:pPr>
      <w:keepNext/>
      <w:keepLines/>
      <w:adjustRightInd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5F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95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95FC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5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5FC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5FC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5FC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5FC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5F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FCA"/>
    <w:pPr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95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FCA"/>
    <w:pPr>
      <w:numPr>
        <w:ilvl w:val="1"/>
      </w:numPr>
      <w:adjustRightIn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95F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5FCA"/>
    <w:pPr>
      <w:adjustRightIn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95F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5FCA"/>
    <w:pPr>
      <w:adjustRightIn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95F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5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95F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5FC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">
    <w:name w:val="頁首 字元"/>
    <w:basedOn w:val="a0"/>
    <w:link w:val="ae"/>
    <w:uiPriority w:val="99"/>
    <w:rsid w:val="00A57BF1"/>
    <w:rPr>
      <w:rFonts w:ascii="Times New Roman" w:eastAsia="新細明體" w:hAnsi="Times New Roman" w:cs="Times New Roman"/>
      <w:kern w:val="0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A57B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0"/>
    <w:link w:val="af0"/>
    <w:uiPriority w:val="99"/>
    <w:rsid w:val="00A57BF1"/>
    <w:rPr>
      <w:rFonts w:ascii="Times New Roman" w:eastAsia="新細明體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傅秋月</dc:creator>
  <cp:keywords/>
  <dc:description/>
  <cp:lastModifiedBy>傅秋月</cp:lastModifiedBy>
  <cp:revision>2</cp:revision>
  <dcterms:created xsi:type="dcterms:W3CDTF">2026-09-10T01:27:00Z</dcterms:created>
  <dcterms:modified xsi:type="dcterms:W3CDTF">2026-09-10T01:27:00Z</dcterms:modified>
</cp:coreProperties>
</file>